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964"/>
        <w:gridCol w:w="2319"/>
        <w:gridCol w:w="1385"/>
        <w:gridCol w:w="1293"/>
        <w:gridCol w:w="1191"/>
      </w:tblGrid>
      <w:tr w:rsidR="00820D67" w:rsidRPr="0084539B" w:rsidTr="00820D67">
        <w:tc>
          <w:tcPr>
            <w:tcW w:w="1262" w:type="dxa"/>
            <w:shd w:val="clear" w:color="auto" w:fill="auto"/>
          </w:tcPr>
          <w:p w:rsidR="00820D67" w:rsidRPr="009D66DF" w:rsidRDefault="00820D67" w:rsidP="00820D67">
            <w:pPr>
              <w:rPr>
                <w:sz w:val="16"/>
                <w:szCs w:val="16"/>
              </w:rPr>
            </w:pPr>
          </w:p>
        </w:tc>
        <w:tc>
          <w:tcPr>
            <w:tcW w:w="2250" w:type="dxa"/>
            <w:shd w:val="clear" w:color="auto" w:fill="auto"/>
          </w:tcPr>
          <w:p w:rsidR="00820D67" w:rsidRPr="009D66DF" w:rsidRDefault="00820D67" w:rsidP="00820D67">
            <w:pPr>
              <w:rPr>
                <w:sz w:val="16"/>
                <w:szCs w:val="16"/>
              </w:rPr>
            </w:pPr>
            <w:r w:rsidRPr="009D66DF">
              <w:rPr>
                <w:sz w:val="16"/>
                <w:szCs w:val="16"/>
              </w:rPr>
              <w:t>Monday</w:t>
            </w:r>
          </w:p>
        </w:tc>
        <w:tc>
          <w:tcPr>
            <w:tcW w:w="1450" w:type="dxa"/>
            <w:shd w:val="clear" w:color="auto" w:fill="auto"/>
          </w:tcPr>
          <w:p w:rsidR="00820D67" w:rsidRPr="009D66DF" w:rsidRDefault="00820D67" w:rsidP="00820D67">
            <w:pPr>
              <w:rPr>
                <w:sz w:val="16"/>
                <w:szCs w:val="16"/>
              </w:rPr>
            </w:pPr>
            <w:r w:rsidRPr="009D66DF">
              <w:rPr>
                <w:sz w:val="16"/>
                <w:szCs w:val="16"/>
              </w:rPr>
              <w:t>Tuesday</w:t>
            </w:r>
          </w:p>
        </w:tc>
        <w:tc>
          <w:tcPr>
            <w:tcW w:w="1561" w:type="dxa"/>
            <w:shd w:val="clear" w:color="auto" w:fill="auto"/>
          </w:tcPr>
          <w:p w:rsidR="00820D67" w:rsidRPr="009D66DF" w:rsidRDefault="00820D67" w:rsidP="00820D67">
            <w:pPr>
              <w:rPr>
                <w:sz w:val="16"/>
                <w:szCs w:val="16"/>
              </w:rPr>
            </w:pPr>
            <w:r w:rsidRPr="009D66DF">
              <w:rPr>
                <w:sz w:val="16"/>
                <w:szCs w:val="16"/>
              </w:rPr>
              <w:t>Wednesday</w:t>
            </w:r>
          </w:p>
        </w:tc>
        <w:tc>
          <w:tcPr>
            <w:tcW w:w="1467" w:type="dxa"/>
            <w:shd w:val="clear" w:color="auto" w:fill="auto"/>
          </w:tcPr>
          <w:p w:rsidR="00820D67" w:rsidRPr="009D66DF" w:rsidRDefault="00820D67" w:rsidP="00820D67">
            <w:pPr>
              <w:rPr>
                <w:sz w:val="16"/>
                <w:szCs w:val="16"/>
              </w:rPr>
            </w:pPr>
            <w:r w:rsidRPr="009D66DF">
              <w:rPr>
                <w:sz w:val="16"/>
                <w:szCs w:val="16"/>
              </w:rPr>
              <w:t>Thursday</w:t>
            </w:r>
          </w:p>
        </w:tc>
        <w:tc>
          <w:tcPr>
            <w:tcW w:w="1360" w:type="dxa"/>
            <w:shd w:val="clear" w:color="auto" w:fill="auto"/>
          </w:tcPr>
          <w:p w:rsidR="00820D67" w:rsidRPr="009D66DF" w:rsidRDefault="00820D67" w:rsidP="00820D67">
            <w:pPr>
              <w:rPr>
                <w:sz w:val="16"/>
                <w:szCs w:val="16"/>
              </w:rPr>
            </w:pPr>
            <w:r w:rsidRPr="009D66DF">
              <w:rPr>
                <w:sz w:val="16"/>
                <w:szCs w:val="16"/>
              </w:rPr>
              <w:t>Friday</w:t>
            </w:r>
          </w:p>
        </w:tc>
      </w:tr>
      <w:tr w:rsidR="00820D67" w:rsidRPr="0084539B" w:rsidTr="00820D67">
        <w:tc>
          <w:tcPr>
            <w:tcW w:w="1262" w:type="dxa"/>
            <w:shd w:val="clear" w:color="auto" w:fill="auto"/>
          </w:tcPr>
          <w:p w:rsidR="00820D67" w:rsidRPr="009D66DF" w:rsidRDefault="00820D67" w:rsidP="00820D67">
            <w:pPr>
              <w:rPr>
                <w:sz w:val="16"/>
                <w:szCs w:val="16"/>
              </w:rPr>
            </w:pPr>
            <w:r w:rsidRPr="009D66DF">
              <w:rPr>
                <w:sz w:val="16"/>
                <w:szCs w:val="16"/>
              </w:rPr>
              <w:t>Hook</w:t>
            </w:r>
          </w:p>
        </w:tc>
        <w:tc>
          <w:tcPr>
            <w:tcW w:w="2250" w:type="dxa"/>
            <w:shd w:val="clear" w:color="auto" w:fill="auto"/>
          </w:tcPr>
          <w:p w:rsidR="00820D67" w:rsidRPr="009D66DF" w:rsidRDefault="00820D67" w:rsidP="00820D67">
            <w:pPr>
              <w:rPr>
                <w:sz w:val="16"/>
                <w:szCs w:val="16"/>
              </w:rPr>
            </w:pPr>
            <w:r>
              <w:rPr>
                <w:sz w:val="16"/>
                <w:szCs w:val="16"/>
              </w:rPr>
              <w:t xml:space="preserve">Prezi: Frankenstein </w:t>
            </w:r>
          </w:p>
        </w:tc>
        <w:tc>
          <w:tcPr>
            <w:tcW w:w="1450" w:type="dxa"/>
            <w:shd w:val="clear" w:color="auto" w:fill="auto"/>
          </w:tcPr>
          <w:p w:rsidR="00820D67" w:rsidRPr="009D66DF" w:rsidRDefault="00820D67" w:rsidP="00820D67">
            <w:pPr>
              <w:rPr>
                <w:sz w:val="16"/>
                <w:szCs w:val="16"/>
              </w:rPr>
            </w:pPr>
          </w:p>
        </w:tc>
        <w:tc>
          <w:tcPr>
            <w:tcW w:w="1561" w:type="dxa"/>
            <w:shd w:val="clear" w:color="auto" w:fill="auto"/>
          </w:tcPr>
          <w:p w:rsidR="00820D67" w:rsidRPr="009D66DF" w:rsidRDefault="00820D67" w:rsidP="00820D67">
            <w:pPr>
              <w:rPr>
                <w:sz w:val="16"/>
                <w:szCs w:val="16"/>
              </w:rPr>
            </w:pPr>
            <w:r>
              <w:rPr>
                <w:sz w:val="16"/>
                <w:szCs w:val="16"/>
              </w:rPr>
              <w:t>How to Start a fire</w:t>
            </w:r>
          </w:p>
        </w:tc>
        <w:tc>
          <w:tcPr>
            <w:tcW w:w="1467" w:type="dxa"/>
            <w:shd w:val="clear" w:color="auto" w:fill="auto"/>
          </w:tcPr>
          <w:p w:rsidR="00820D67" w:rsidRPr="009D66DF" w:rsidRDefault="00820D67" w:rsidP="00820D67">
            <w:pPr>
              <w:rPr>
                <w:sz w:val="16"/>
                <w:szCs w:val="16"/>
              </w:rPr>
            </w:pPr>
          </w:p>
        </w:tc>
        <w:tc>
          <w:tcPr>
            <w:tcW w:w="1360" w:type="dxa"/>
            <w:shd w:val="clear" w:color="auto" w:fill="auto"/>
          </w:tcPr>
          <w:p w:rsidR="00820D67" w:rsidRPr="009D66DF" w:rsidRDefault="00820D67" w:rsidP="00820D67">
            <w:pPr>
              <w:rPr>
                <w:sz w:val="16"/>
                <w:szCs w:val="16"/>
              </w:rPr>
            </w:pPr>
          </w:p>
        </w:tc>
      </w:tr>
      <w:tr w:rsidR="00820D67" w:rsidRPr="0084539B" w:rsidTr="00820D67">
        <w:tc>
          <w:tcPr>
            <w:tcW w:w="1262" w:type="dxa"/>
            <w:shd w:val="clear" w:color="auto" w:fill="auto"/>
          </w:tcPr>
          <w:p w:rsidR="00820D67" w:rsidRPr="009D66DF" w:rsidRDefault="00820D67" w:rsidP="00820D67">
            <w:pPr>
              <w:rPr>
                <w:sz w:val="16"/>
                <w:szCs w:val="16"/>
              </w:rPr>
            </w:pPr>
            <w:r w:rsidRPr="009D66DF">
              <w:rPr>
                <w:sz w:val="16"/>
                <w:szCs w:val="16"/>
              </w:rPr>
              <w:t>House-Keeping</w:t>
            </w:r>
          </w:p>
        </w:tc>
        <w:tc>
          <w:tcPr>
            <w:tcW w:w="2250" w:type="dxa"/>
            <w:shd w:val="clear" w:color="auto" w:fill="auto"/>
          </w:tcPr>
          <w:p w:rsidR="00820D67" w:rsidRPr="009D66DF" w:rsidRDefault="00820D67" w:rsidP="00820D67">
            <w:pPr>
              <w:rPr>
                <w:sz w:val="16"/>
                <w:szCs w:val="16"/>
              </w:rPr>
            </w:pPr>
          </w:p>
        </w:tc>
        <w:tc>
          <w:tcPr>
            <w:tcW w:w="1450" w:type="dxa"/>
            <w:shd w:val="clear" w:color="auto" w:fill="auto"/>
          </w:tcPr>
          <w:p w:rsidR="00820D67" w:rsidRPr="009D66DF" w:rsidRDefault="00820D67" w:rsidP="00820D67">
            <w:pPr>
              <w:rPr>
                <w:sz w:val="16"/>
                <w:szCs w:val="16"/>
              </w:rPr>
            </w:pPr>
          </w:p>
        </w:tc>
        <w:tc>
          <w:tcPr>
            <w:tcW w:w="1561" w:type="dxa"/>
            <w:shd w:val="clear" w:color="auto" w:fill="auto"/>
          </w:tcPr>
          <w:p w:rsidR="00820D67" w:rsidRPr="009D66DF" w:rsidRDefault="00820D67" w:rsidP="00820D67">
            <w:pPr>
              <w:rPr>
                <w:sz w:val="16"/>
                <w:szCs w:val="16"/>
              </w:rPr>
            </w:pPr>
          </w:p>
        </w:tc>
        <w:tc>
          <w:tcPr>
            <w:tcW w:w="1467" w:type="dxa"/>
            <w:shd w:val="clear" w:color="auto" w:fill="auto"/>
          </w:tcPr>
          <w:p w:rsidR="00820D67" w:rsidRPr="009D66DF" w:rsidRDefault="00820D67" w:rsidP="00820D67">
            <w:pPr>
              <w:rPr>
                <w:sz w:val="16"/>
                <w:szCs w:val="16"/>
              </w:rPr>
            </w:pPr>
          </w:p>
        </w:tc>
        <w:tc>
          <w:tcPr>
            <w:tcW w:w="1360" w:type="dxa"/>
            <w:shd w:val="clear" w:color="auto" w:fill="auto"/>
          </w:tcPr>
          <w:p w:rsidR="00820D67" w:rsidRPr="009D66DF" w:rsidRDefault="00820D67" w:rsidP="00820D67">
            <w:pPr>
              <w:rPr>
                <w:sz w:val="16"/>
                <w:szCs w:val="16"/>
              </w:rPr>
            </w:pPr>
          </w:p>
        </w:tc>
      </w:tr>
      <w:tr w:rsidR="00820D67" w:rsidRPr="0084539B" w:rsidTr="00820D67">
        <w:tc>
          <w:tcPr>
            <w:tcW w:w="1262" w:type="dxa"/>
            <w:shd w:val="clear" w:color="auto" w:fill="auto"/>
          </w:tcPr>
          <w:p w:rsidR="00820D67" w:rsidRPr="009D66DF" w:rsidRDefault="00820D67" w:rsidP="00820D67">
            <w:pPr>
              <w:rPr>
                <w:sz w:val="16"/>
                <w:szCs w:val="16"/>
              </w:rPr>
            </w:pPr>
            <w:r w:rsidRPr="009D66DF">
              <w:rPr>
                <w:sz w:val="16"/>
                <w:szCs w:val="16"/>
              </w:rPr>
              <w:t>Creative Writing</w:t>
            </w:r>
            <w:r>
              <w:rPr>
                <w:sz w:val="16"/>
                <w:szCs w:val="16"/>
              </w:rPr>
              <w:t xml:space="preserve"> / extension</w:t>
            </w:r>
          </w:p>
        </w:tc>
        <w:tc>
          <w:tcPr>
            <w:tcW w:w="2250" w:type="dxa"/>
            <w:shd w:val="clear" w:color="auto" w:fill="auto"/>
          </w:tcPr>
          <w:p w:rsidR="00820D67" w:rsidRPr="009D66DF" w:rsidRDefault="00820D67" w:rsidP="00820D67">
            <w:pPr>
              <w:rPr>
                <w:sz w:val="16"/>
                <w:szCs w:val="16"/>
              </w:rPr>
            </w:pPr>
            <w:r>
              <w:rPr>
                <w:sz w:val="16"/>
                <w:szCs w:val="16"/>
              </w:rPr>
              <w:t xml:space="preserve">-First </w:t>
            </w:r>
            <w:proofErr w:type="gramStart"/>
            <w:r>
              <w:rPr>
                <w:sz w:val="16"/>
                <w:szCs w:val="16"/>
              </w:rPr>
              <w:t>Memory  Work</w:t>
            </w:r>
            <w:proofErr w:type="gramEnd"/>
            <w:r>
              <w:rPr>
                <w:sz w:val="16"/>
                <w:szCs w:val="16"/>
              </w:rPr>
              <w:t xml:space="preserve"> backwards from 10 years old…to first memory.  Then, write a detailed description of your first memory.  Be as descriptive as possible as if you are telling this memory to your child, and you want the memory to live forever.</w:t>
            </w:r>
          </w:p>
        </w:tc>
        <w:tc>
          <w:tcPr>
            <w:tcW w:w="1450" w:type="dxa"/>
            <w:shd w:val="clear" w:color="auto" w:fill="auto"/>
          </w:tcPr>
          <w:p w:rsidR="00820D67" w:rsidRPr="009D66DF" w:rsidRDefault="00820D67" w:rsidP="00820D67">
            <w:pPr>
              <w:rPr>
                <w:sz w:val="16"/>
                <w:szCs w:val="16"/>
              </w:rPr>
            </w:pPr>
            <w:r>
              <w:rPr>
                <w:sz w:val="16"/>
                <w:szCs w:val="16"/>
              </w:rPr>
              <w:t>-Isolated or Alone:  Think back to a time when you felt isolated or alone.  As you reflect on that moment, briefly note the moment, but more specifically, detail how you came back from that moment.  How did you recover from the isolated moment?  This is a positive, redemption-based journal.</w:t>
            </w:r>
          </w:p>
        </w:tc>
        <w:tc>
          <w:tcPr>
            <w:tcW w:w="1561" w:type="dxa"/>
            <w:shd w:val="clear" w:color="auto" w:fill="auto"/>
          </w:tcPr>
          <w:p w:rsidR="00820D67" w:rsidRPr="009D66DF" w:rsidRDefault="00820D67" w:rsidP="00820D67">
            <w:pPr>
              <w:rPr>
                <w:sz w:val="16"/>
                <w:szCs w:val="16"/>
              </w:rPr>
            </w:pPr>
            <w:r>
              <w:rPr>
                <w:sz w:val="16"/>
                <w:szCs w:val="16"/>
              </w:rPr>
              <w:t>In a short journal, detail through words and graphic images how you would start a fire without any matches or flint.  The only tool that you have is a small rope, about the length of your log.  Be as descriptive as possible.</w:t>
            </w:r>
          </w:p>
        </w:tc>
        <w:tc>
          <w:tcPr>
            <w:tcW w:w="1467" w:type="dxa"/>
            <w:shd w:val="clear" w:color="auto" w:fill="auto"/>
          </w:tcPr>
          <w:p w:rsidR="00820D67" w:rsidRPr="009D66DF" w:rsidRDefault="00820D67" w:rsidP="00820D67">
            <w:pPr>
              <w:rPr>
                <w:sz w:val="16"/>
                <w:szCs w:val="16"/>
              </w:rPr>
            </w:pPr>
            <w:r>
              <w:rPr>
                <w:sz w:val="16"/>
                <w:szCs w:val="16"/>
              </w:rPr>
              <w:t>Senior Project Reflective Journal by hand</w:t>
            </w:r>
          </w:p>
        </w:tc>
        <w:tc>
          <w:tcPr>
            <w:tcW w:w="1360" w:type="dxa"/>
            <w:shd w:val="clear" w:color="auto" w:fill="auto"/>
          </w:tcPr>
          <w:p w:rsidR="00820D67" w:rsidRDefault="00820D67" w:rsidP="00820D67">
            <w:pPr>
              <w:rPr>
                <w:sz w:val="16"/>
                <w:szCs w:val="16"/>
              </w:rPr>
            </w:pPr>
            <w:r>
              <w:rPr>
                <w:sz w:val="16"/>
                <w:szCs w:val="16"/>
              </w:rPr>
              <w:t>Criminal Minds</w:t>
            </w:r>
          </w:p>
          <w:p w:rsidR="00820D67" w:rsidRDefault="00820D67" w:rsidP="00820D67">
            <w:pPr>
              <w:rPr>
                <w:sz w:val="16"/>
                <w:szCs w:val="16"/>
              </w:rPr>
            </w:pPr>
          </w:p>
          <w:p w:rsidR="00820D67" w:rsidRPr="009D66DF" w:rsidRDefault="00820D67" w:rsidP="00820D67">
            <w:pPr>
              <w:rPr>
                <w:sz w:val="16"/>
                <w:szCs w:val="16"/>
              </w:rPr>
            </w:pPr>
          </w:p>
        </w:tc>
      </w:tr>
      <w:tr w:rsidR="00820D67" w:rsidRPr="0084539B" w:rsidTr="00820D67">
        <w:tc>
          <w:tcPr>
            <w:tcW w:w="1262" w:type="dxa"/>
            <w:shd w:val="clear" w:color="auto" w:fill="auto"/>
          </w:tcPr>
          <w:p w:rsidR="00820D67" w:rsidRPr="009D66DF" w:rsidRDefault="00820D67" w:rsidP="00820D67">
            <w:pPr>
              <w:rPr>
                <w:sz w:val="16"/>
                <w:szCs w:val="16"/>
              </w:rPr>
            </w:pPr>
            <w:r>
              <w:rPr>
                <w:sz w:val="16"/>
                <w:szCs w:val="16"/>
              </w:rPr>
              <w:t>Unit 3: Frankenstein – Perception and Reality</w:t>
            </w:r>
          </w:p>
        </w:tc>
        <w:tc>
          <w:tcPr>
            <w:tcW w:w="2250" w:type="dxa"/>
            <w:shd w:val="clear" w:color="auto" w:fill="auto"/>
          </w:tcPr>
          <w:p w:rsidR="00820D67" w:rsidRDefault="00820D67" w:rsidP="00820D67">
            <w:pPr>
              <w:rPr>
                <w:sz w:val="16"/>
                <w:szCs w:val="16"/>
              </w:rPr>
            </w:pPr>
            <w:hyperlink r:id="rId4" w:history="1">
              <w:r w:rsidRPr="000B2D4A">
                <w:rPr>
                  <w:rStyle w:val="Hyperlink"/>
                  <w:sz w:val="16"/>
                  <w:szCs w:val="16"/>
                </w:rPr>
                <w:t>Chapter 11-12; Frankenstein</w:t>
              </w:r>
            </w:hyperlink>
            <w:r>
              <w:rPr>
                <w:sz w:val="16"/>
                <w:szCs w:val="16"/>
              </w:rPr>
              <w:t xml:space="preserve"> Perception vs. Reality chart: Handout in class to keep up with as we read (Video Link).</w:t>
            </w:r>
          </w:p>
          <w:p w:rsidR="00820D67" w:rsidRDefault="00820D67" w:rsidP="00820D67">
            <w:pPr>
              <w:rPr>
                <w:sz w:val="16"/>
                <w:szCs w:val="16"/>
              </w:rPr>
            </w:pPr>
          </w:p>
          <w:p w:rsidR="00820D67" w:rsidRPr="009D66DF" w:rsidRDefault="00820D67" w:rsidP="00820D67">
            <w:pPr>
              <w:rPr>
                <w:sz w:val="16"/>
                <w:szCs w:val="16"/>
              </w:rPr>
            </w:pPr>
            <w:r>
              <w:rPr>
                <w:sz w:val="16"/>
                <w:szCs w:val="16"/>
              </w:rPr>
              <w:t>Characterization of Creation Graphic Organizer - Handout</w:t>
            </w:r>
          </w:p>
        </w:tc>
        <w:tc>
          <w:tcPr>
            <w:tcW w:w="1450" w:type="dxa"/>
            <w:shd w:val="clear" w:color="auto" w:fill="auto"/>
          </w:tcPr>
          <w:p w:rsidR="00820D67" w:rsidRPr="009D66DF" w:rsidRDefault="00820D67" w:rsidP="00820D67">
            <w:pPr>
              <w:rPr>
                <w:sz w:val="16"/>
                <w:szCs w:val="16"/>
              </w:rPr>
            </w:pPr>
            <w:r>
              <w:rPr>
                <w:sz w:val="16"/>
                <w:szCs w:val="16"/>
              </w:rPr>
              <w:t>Chapters 13-14:  Perception vs. Reality Characterization Chart</w:t>
            </w:r>
          </w:p>
        </w:tc>
        <w:tc>
          <w:tcPr>
            <w:tcW w:w="1561" w:type="dxa"/>
            <w:shd w:val="clear" w:color="auto" w:fill="auto"/>
          </w:tcPr>
          <w:p w:rsidR="00820D67" w:rsidRDefault="00820D67" w:rsidP="00820D67">
            <w:pPr>
              <w:rPr>
                <w:sz w:val="16"/>
                <w:szCs w:val="16"/>
              </w:rPr>
            </w:pPr>
            <w:r>
              <w:rPr>
                <w:sz w:val="16"/>
                <w:szCs w:val="16"/>
              </w:rPr>
              <w:t>Chapter 15-16:  Perception vs. Reality chart</w:t>
            </w:r>
          </w:p>
          <w:p w:rsidR="00820D67" w:rsidRDefault="00820D67" w:rsidP="00820D67">
            <w:pPr>
              <w:rPr>
                <w:sz w:val="16"/>
                <w:szCs w:val="16"/>
              </w:rPr>
            </w:pPr>
          </w:p>
          <w:p w:rsidR="00820D67" w:rsidRPr="009D66DF" w:rsidRDefault="00820D67" w:rsidP="00820D67">
            <w:pPr>
              <w:rPr>
                <w:sz w:val="16"/>
                <w:szCs w:val="16"/>
              </w:rPr>
            </w:pPr>
            <w:r>
              <w:rPr>
                <w:sz w:val="16"/>
                <w:szCs w:val="16"/>
              </w:rPr>
              <w:t>Quiz Chapter 11-13</w:t>
            </w:r>
          </w:p>
        </w:tc>
        <w:tc>
          <w:tcPr>
            <w:tcW w:w="1467" w:type="dxa"/>
            <w:shd w:val="clear" w:color="auto" w:fill="auto"/>
          </w:tcPr>
          <w:p w:rsidR="00820D67" w:rsidRPr="009D66DF" w:rsidRDefault="00820D67" w:rsidP="00820D67">
            <w:pPr>
              <w:rPr>
                <w:sz w:val="16"/>
                <w:szCs w:val="16"/>
              </w:rPr>
            </w:pPr>
            <w:r>
              <w:rPr>
                <w:sz w:val="16"/>
                <w:szCs w:val="16"/>
              </w:rPr>
              <w:t>Chapters 1-2:</w:t>
            </w:r>
          </w:p>
        </w:tc>
        <w:tc>
          <w:tcPr>
            <w:tcW w:w="1360" w:type="dxa"/>
            <w:shd w:val="clear" w:color="auto" w:fill="auto"/>
          </w:tcPr>
          <w:p w:rsidR="00820D67" w:rsidRPr="009D66DF" w:rsidRDefault="00820D67" w:rsidP="00820D67">
            <w:pPr>
              <w:rPr>
                <w:sz w:val="16"/>
                <w:szCs w:val="16"/>
              </w:rPr>
            </w:pPr>
            <w:r>
              <w:rPr>
                <w:sz w:val="16"/>
                <w:szCs w:val="16"/>
              </w:rPr>
              <w:t>Chapters Quiz Chapter 11-16</w:t>
            </w:r>
          </w:p>
        </w:tc>
      </w:tr>
      <w:tr w:rsidR="00820D67" w:rsidRPr="0084539B" w:rsidTr="00820D67">
        <w:tc>
          <w:tcPr>
            <w:tcW w:w="1262" w:type="dxa"/>
            <w:shd w:val="clear" w:color="auto" w:fill="auto"/>
          </w:tcPr>
          <w:p w:rsidR="00820D67" w:rsidRPr="009D66DF" w:rsidRDefault="00820D67" w:rsidP="00820D67">
            <w:pPr>
              <w:rPr>
                <w:sz w:val="16"/>
                <w:szCs w:val="16"/>
              </w:rPr>
            </w:pPr>
          </w:p>
        </w:tc>
        <w:tc>
          <w:tcPr>
            <w:tcW w:w="2250" w:type="dxa"/>
            <w:shd w:val="clear" w:color="auto" w:fill="auto"/>
          </w:tcPr>
          <w:p w:rsidR="00820D67" w:rsidRPr="009D66DF" w:rsidRDefault="00820D67" w:rsidP="00820D67">
            <w:pPr>
              <w:rPr>
                <w:sz w:val="16"/>
                <w:szCs w:val="16"/>
              </w:rPr>
            </w:pPr>
          </w:p>
        </w:tc>
        <w:tc>
          <w:tcPr>
            <w:tcW w:w="1450" w:type="dxa"/>
            <w:shd w:val="clear" w:color="auto" w:fill="auto"/>
          </w:tcPr>
          <w:p w:rsidR="00820D67" w:rsidRPr="009D66DF" w:rsidRDefault="00820D67" w:rsidP="00820D67">
            <w:pPr>
              <w:rPr>
                <w:sz w:val="16"/>
                <w:szCs w:val="16"/>
              </w:rPr>
            </w:pPr>
          </w:p>
        </w:tc>
        <w:tc>
          <w:tcPr>
            <w:tcW w:w="1561" w:type="dxa"/>
            <w:shd w:val="clear" w:color="auto" w:fill="auto"/>
          </w:tcPr>
          <w:p w:rsidR="00820D67" w:rsidRPr="009D66DF" w:rsidRDefault="00820D67" w:rsidP="00820D67">
            <w:pPr>
              <w:rPr>
                <w:sz w:val="16"/>
                <w:szCs w:val="16"/>
              </w:rPr>
            </w:pPr>
          </w:p>
        </w:tc>
        <w:tc>
          <w:tcPr>
            <w:tcW w:w="1467" w:type="dxa"/>
            <w:shd w:val="clear" w:color="auto" w:fill="auto"/>
          </w:tcPr>
          <w:p w:rsidR="00820D67" w:rsidRPr="009D66DF" w:rsidRDefault="00820D67" w:rsidP="00820D67">
            <w:pPr>
              <w:rPr>
                <w:sz w:val="16"/>
                <w:szCs w:val="16"/>
              </w:rPr>
            </w:pPr>
          </w:p>
        </w:tc>
        <w:tc>
          <w:tcPr>
            <w:tcW w:w="1360" w:type="dxa"/>
            <w:shd w:val="clear" w:color="auto" w:fill="auto"/>
          </w:tcPr>
          <w:p w:rsidR="00820D67" w:rsidRPr="009D66DF" w:rsidRDefault="00820D67" w:rsidP="00820D67">
            <w:pPr>
              <w:rPr>
                <w:sz w:val="16"/>
                <w:szCs w:val="16"/>
              </w:rPr>
            </w:pPr>
          </w:p>
        </w:tc>
      </w:tr>
      <w:tr w:rsidR="00820D67" w:rsidRPr="0084539B" w:rsidTr="00820D67">
        <w:tc>
          <w:tcPr>
            <w:tcW w:w="1262" w:type="dxa"/>
            <w:shd w:val="clear" w:color="auto" w:fill="auto"/>
          </w:tcPr>
          <w:p w:rsidR="00820D67" w:rsidRPr="009D66DF" w:rsidRDefault="00820D67" w:rsidP="00820D67">
            <w:pPr>
              <w:rPr>
                <w:sz w:val="16"/>
                <w:szCs w:val="16"/>
              </w:rPr>
            </w:pPr>
            <w:r w:rsidRPr="009D66DF">
              <w:rPr>
                <w:sz w:val="16"/>
                <w:szCs w:val="16"/>
              </w:rPr>
              <w:t>Grammar / Writing</w:t>
            </w:r>
          </w:p>
        </w:tc>
        <w:tc>
          <w:tcPr>
            <w:tcW w:w="2250" w:type="dxa"/>
            <w:shd w:val="clear" w:color="auto" w:fill="auto"/>
          </w:tcPr>
          <w:p w:rsidR="00820D67" w:rsidRPr="009D66DF" w:rsidRDefault="00820D67" w:rsidP="00820D67">
            <w:pPr>
              <w:rPr>
                <w:sz w:val="16"/>
                <w:szCs w:val="16"/>
              </w:rPr>
            </w:pPr>
          </w:p>
        </w:tc>
        <w:tc>
          <w:tcPr>
            <w:tcW w:w="1450" w:type="dxa"/>
            <w:shd w:val="clear" w:color="auto" w:fill="auto"/>
          </w:tcPr>
          <w:p w:rsidR="00820D67" w:rsidRPr="009D66DF" w:rsidRDefault="00820D67" w:rsidP="00820D67">
            <w:pPr>
              <w:rPr>
                <w:sz w:val="16"/>
                <w:szCs w:val="16"/>
              </w:rPr>
            </w:pPr>
            <w:r w:rsidRPr="001960D9">
              <w:rPr>
                <w:sz w:val="16"/>
                <w:szCs w:val="16"/>
              </w:rPr>
              <w:t>http://www.proprofs.com/quiz-school/story.php?title=adjective-adverb-clauses</w:t>
            </w:r>
          </w:p>
        </w:tc>
        <w:tc>
          <w:tcPr>
            <w:tcW w:w="1561" w:type="dxa"/>
            <w:shd w:val="clear" w:color="auto" w:fill="auto"/>
          </w:tcPr>
          <w:p w:rsidR="00820D67" w:rsidRDefault="00820D67" w:rsidP="00820D67">
            <w:pPr>
              <w:rPr>
                <w:sz w:val="16"/>
                <w:szCs w:val="16"/>
              </w:rPr>
            </w:pPr>
            <w:r>
              <w:rPr>
                <w:sz w:val="16"/>
                <w:szCs w:val="16"/>
              </w:rPr>
              <w:t xml:space="preserve">Adjective / Adverb Clause </w:t>
            </w:r>
          </w:p>
          <w:p w:rsidR="00820D67" w:rsidRPr="00184244" w:rsidRDefault="00820D67" w:rsidP="00820D67">
            <w:pPr>
              <w:jc w:val="center"/>
              <w:rPr>
                <w:sz w:val="16"/>
                <w:szCs w:val="16"/>
              </w:rPr>
            </w:pPr>
          </w:p>
        </w:tc>
        <w:tc>
          <w:tcPr>
            <w:tcW w:w="1467" w:type="dxa"/>
            <w:shd w:val="clear" w:color="auto" w:fill="auto"/>
          </w:tcPr>
          <w:p w:rsidR="00820D67" w:rsidRPr="009D66DF" w:rsidRDefault="00820D67" w:rsidP="00820D67">
            <w:pPr>
              <w:rPr>
                <w:sz w:val="16"/>
                <w:szCs w:val="16"/>
              </w:rPr>
            </w:pPr>
            <w:r>
              <w:rPr>
                <w:sz w:val="16"/>
                <w:szCs w:val="16"/>
              </w:rPr>
              <w:t>Adjective Adverb Clause Quiz</w:t>
            </w:r>
          </w:p>
        </w:tc>
        <w:tc>
          <w:tcPr>
            <w:tcW w:w="1360" w:type="dxa"/>
            <w:shd w:val="clear" w:color="auto" w:fill="auto"/>
          </w:tcPr>
          <w:p w:rsidR="00820D67" w:rsidRPr="009D66DF" w:rsidRDefault="00820D67" w:rsidP="00820D67">
            <w:pPr>
              <w:rPr>
                <w:sz w:val="16"/>
                <w:szCs w:val="16"/>
              </w:rPr>
            </w:pPr>
          </w:p>
        </w:tc>
      </w:tr>
      <w:tr w:rsidR="00820D67" w:rsidRPr="0084539B" w:rsidTr="00820D67">
        <w:tc>
          <w:tcPr>
            <w:tcW w:w="1262" w:type="dxa"/>
            <w:shd w:val="clear" w:color="auto" w:fill="auto"/>
          </w:tcPr>
          <w:p w:rsidR="00820D67" w:rsidRPr="009D66DF" w:rsidRDefault="00820D67" w:rsidP="00820D67">
            <w:pPr>
              <w:rPr>
                <w:sz w:val="16"/>
                <w:szCs w:val="16"/>
              </w:rPr>
            </w:pPr>
            <w:r w:rsidRPr="009D66DF">
              <w:rPr>
                <w:sz w:val="16"/>
                <w:szCs w:val="16"/>
              </w:rPr>
              <w:t>Homework</w:t>
            </w:r>
          </w:p>
        </w:tc>
        <w:tc>
          <w:tcPr>
            <w:tcW w:w="2250" w:type="dxa"/>
            <w:shd w:val="clear" w:color="auto" w:fill="auto"/>
          </w:tcPr>
          <w:p w:rsidR="00820D67" w:rsidRPr="009D66DF" w:rsidRDefault="00820D67" w:rsidP="00820D67">
            <w:pPr>
              <w:rPr>
                <w:sz w:val="16"/>
                <w:szCs w:val="16"/>
              </w:rPr>
            </w:pPr>
            <w:r>
              <w:rPr>
                <w:sz w:val="16"/>
                <w:szCs w:val="16"/>
              </w:rPr>
              <w:t>Complete Reading and work on Perception v Reality chart</w:t>
            </w:r>
          </w:p>
        </w:tc>
        <w:tc>
          <w:tcPr>
            <w:tcW w:w="1450" w:type="dxa"/>
            <w:shd w:val="clear" w:color="auto" w:fill="auto"/>
          </w:tcPr>
          <w:p w:rsidR="00820D67" w:rsidRPr="009D66DF" w:rsidRDefault="00820D67" w:rsidP="00820D67">
            <w:pPr>
              <w:rPr>
                <w:sz w:val="16"/>
                <w:szCs w:val="16"/>
              </w:rPr>
            </w:pPr>
            <w:r>
              <w:rPr>
                <w:sz w:val="16"/>
                <w:szCs w:val="16"/>
              </w:rPr>
              <w:t>Complete Reading and work on Perception v Reality chart / Chapter questions</w:t>
            </w:r>
          </w:p>
        </w:tc>
        <w:tc>
          <w:tcPr>
            <w:tcW w:w="1561" w:type="dxa"/>
            <w:shd w:val="clear" w:color="auto" w:fill="auto"/>
          </w:tcPr>
          <w:p w:rsidR="00820D67" w:rsidRPr="009D66DF" w:rsidRDefault="00820D67" w:rsidP="00820D67">
            <w:pPr>
              <w:rPr>
                <w:sz w:val="16"/>
                <w:szCs w:val="16"/>
              </w:rPr>
            </w:pPr>
            <w:r>
              <w:rPr>
                <w:sz w:val="16"/>
                <w:szCs w:val="16"/>
              </w:rPr>
              <w:t>Complete Reading and study for quiz</w:t>
            </w:r>
          </w:p>
        </w:tc>
        <w:tc>
          <w:tcPr>
            <w:tcW w:w="1467" w:type="dxa"/>
            <w:shd w:val="clear" w:color="auto" w:fill="auto"/>
          </w:tcPr>
          <w:p w:rsidR="00820D67" w:rsidRPr="009D66DF" w:rsidRDefault="00820D67" w:rsidP="00820D67">
            <w:pPr>
              <w:rPr>
                <w:sz w:val="16"/>
                <w:szCs w:val="16"/>
              </w:rPr>
            </w:pPr>
            <w:r>
              <w:rPr>
                <w:sz w:val="16"/>
                <w:szCs w:val="16"/>
              </w:rPr>
              <w:t>Complete reading and chapter questions</w:t>
            </w:r>
          </w:p>
        </w:tc>
        <w:tc>
          <w:tcPr>
            <w:tcW w:w="1360" w:type="dxa"/>
            <w:shd w:val="clear" w:color="auto" w:fill="auto"/>
          </w:tcPr>
          <w:p w:rsidR="00820D67" w:rsidRPr="009D66DF" w:rsidRDefault="00820D67" w:rsidP="00820D67">
            <w:pPr>
              <w:rPr>
                <w:sz w:val="16"/>
                <w:szCs w:val="16"/>
              </w:rPr>
            </w:pPr>
          </w:p>
        </w:tc>
      </w:tr>
    </w:tbl>
    <w:p w:rsidR="00A756BB" w:rsidRPr="00820D67" w:rsidRDefault="00820D67" w:rsidP="00820D67">
      <w:bookmarkStart w:id="0" w:name="_GoBack"/>
      <w:bookmarkEnd w:id="0"/>
    </w:p>
    <w:sectPr w:rsidR="00A756BB" w:rsidRPr="0082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E3"/>
    <w:rsid w:val="001B0434"/>
    <w:rsid w:val="00250045"/>
    <w:rsid w:val="00311A72"/>
    <w:rsid w:val="003821F2"/>
    <w:rsid w:val="003C31A0"/>
    <w:rsid w:val="005F55AE"/>
    <w:rsid w:val="006E69EF"/>
    <w:rsid w:val="007169B6"/>
    <w:rsid w:val="007B3CFF"/>
    <w:rsid w:val="007C7F1D"/>
    <w:rsid w:val="00820D67"/>
    <w:rsid w:val="00821BE6"/>
    <w:rsid w:val="008473EE"/>
    <w:rsid w:val="008D214C"/>
    <w:rsid w:val="00986CC6"/>
    <w:rsid w:val="009A77E3"/>
    <w:rsid w:val="00A83942"/>
    <w:rsid w:val="00B85DEA"/>
    <w:rsid w:val="00BC2B67"/>
    <w:rsid w:val="00BE0C36"/>
    <w:rsid w:val="00BF0DBD"/>
    <w:rsid w:val="00C1256E"/>
    <w:rsid w:val="00CA2C03"/>
    <w:rsid w:val="00CA5C2A"/>
    <w:rsid w:val="00CC0EC2"/>
    <w:rsid w:val="00D05DF8"/>
    <w:rsid w:val="00D3253E"/>
    <w:rsid w:val="00DF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74288-AD2A-451D-8120-CEED674E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MZfXP2YZq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2</cp:revision>
  <dcterms:created xsi:type="dcterms:W3CDTF">2017-03-13T11:34:00Z</dcterms:created>
  <dcterms:modified xsi:type="dcterms:W3CDTF">2017-03-13T11:34:00Z</dcterms:modified>
</cp:coreProperties>
</file>